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1"/>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52"/>
          <w:szCs w:val="52"/>
          <w:u w:val="none"/>
          <w:shd w:fill="auto" w:val="clear"/>
          <w:vertAlign w:val="baseline"/>
          <w:rtl w:val="0"/>
        </w:rPr>
        <w:t xml:space="preserve">Online Accessibility Checklist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Having access to information is a key factor for people with disability to being able to attend events.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Here is a list of things live music venues can do to assist people with disability to make informed decisions about whether a venue or event will be accessible for them. These will also help provide a more inclusive experience for everyone.</w:t>
      </w:r>
    </w:p>
    <w:p w:rsidR="00000000" w:rsidDel="00000000" w:rsidP="00000000" w:rsidRDefault="00000000" w:rsidRPr="00000000" w14:paraId="00000006">
      <w:pPr>
        <w:rPr/>
      </w:pPr>
      <w:r w:rsidDel="00000000" w:rsidR="00000000" w:rsidRPr="00000000">
        <w:rPr>
          <w:rtl w:val="0"/>
        </w:rPr>
      </w:r>
    </w:p>
    <w:tbl>
      <w:tblPr>
        <w:tblStyle w:val="Table1"/>
        <w:tblW w:w="10461.999999999998" w:type="dxa"/>
        <w:jc w:val="left"/>
        <w:tblInd w:w="-3.000000000000014" w:type="dxa"/>
        <w:tblLayout w:type="fixed"/>
        <w:tblLook w:val="0000"/>
      </w:tblPr>
      <w:tblGrid>
        <w:gridCol w:w="667"/>
        <w:gridCol w:w="2296"/>
        <w:gridCol w:w="1276"/>
        <w:gridCol w:w="4422"/>
        <w:gridCol w:w="1801"/>
        <w:tblGridChange w:id="0">
          <w:tblGrid>
            <w:gridCol w:w="667"/>
            <w:gridCol w:w="2296"/>
            <w:gridCol w:w="1276"/>
            <w:gridCol w:w="4422"/>
            <w:gridCol w:w="1801"/>
          </w:tblGrid>
        </w:tblGridChange>
      </w:tblGrid>
      <w:tr>
        <w:trPr>
          <w:cantSplit w:val="0"/>
          <w:trHeight w:val="453" w:hRule="atLeast"/>
          <w:tblHeader w:val="1"/>
        </w:trPr>
        <w:tc>
          <w:tcPr>
            <w:tcBorders>
              <w:top w:color="000000" w:space="0" w:sz="4" w:val="single"/>
              <w:left w:color="000000" w:space="0" w:sz="4" w:val="single"/>
              <w:bottom w:color="000000" w:space="0" w:sz="4" w:val="single"/>
              <w:right w:color="000000" w:space="0" w:sz="4" w:val="single"/>
            </w:tcBorders>
            <w:shd w:fill="000000" w:val="clear"/>
            <w:tcMar>
              <w:top w:w="170.0" w:type="dxa"/>
              <w:left w:w="113.0" w:type="dxa"/>
              <w:bottom w:w="170.0" w:type="dxa"/>
              <w:right w:w="80.0" w:type="dxa"/>
            </w:tcMar>
          </w:tcPr>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170.0" w:type="dxa"/>
              <w:left w:w="113.0" w:type="dxa"/>
              <w:bottom w:w="170.0" w:type="dxa"/>
              <w:right w:w="80.0" w:type="dxa"/>
            </w:tcMar>
          </w:tcPr>
          <w:p w:rsidR="00000000" w:rsidDel="00000000" w:rsidP="00000000" w:rsidRDefault="00000000" w:rsidRPr="00000000" w14:paraId="00000008">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sz w:val="36"/>
                <w:szCs w:val="36"/>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170.0" w:type="dxa"/>
              <w:left w:w="113.0" w:type="dxa"/>
              <w:bottom w:w="170.0" w:type="dxa"/>
              <w:right w:w="80.0" w:type="dxa"/>
            </w:tcMar>
          </w:tcPr>
          <w:p w:rsidR="00000000" w:rsidDel="00000000" w:rsidP="00000000" w:rsidRDefault="00000000" w:rsidRPr="00000000" w14:paraId="00000009">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sz w:val="36"/>
                <w:szCs w:val="36"/>
                <w:rtl w:val="0"/>
              </w:rPr>
              <w:t xml:space="preserve">EASE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170.0" w:type="dxa"/>
              <w:left w:w="113.0" w:type="dxa"/>
              <w:bottom w:w="170.0" w:type="dxa"/>
              <w:right w:w="80.0" w:type="dxa"/>
            </w:tcMar>
          </w:tcPr>
          <w:p w:rsidR="00000000" w:rsidDel="00000000" w:rsidP="00000000" w:rsidRDefault="00000000" w:rsidRPr="00000000" w14:paraId="0000000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sz w:val="36"/>
                <w:szCs w:val="36"/>
                <w:rtl w:val="0"/>
              </w:rPr>
              <w:t xml:space="preserve">HOW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170.0" w:type="dxa"/>
              <w:left w:w="113.0" w:type="dxa"/>
              <w:bottom w:w="170.0" w:type="dxa"/>
              <w:right w:w="80.0" w:type="dxa"/>
            </w:tcMar>
          </w:tcPr>
          <w:p w:rsidR="00000000" w:rsidDel="00000000" w:rsidP="00000000" w:rsidRDefault="00000000" w:rsidRPr="00000000" w14:paraId="0000000B">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sz w:val="36"/>
                <w:szCs w:val="36"/>
                <w:rtl w:val="0"/>
              </w:rPr>
              <w:t xml:space="preserve">LINK</w:t>
            </w:r>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00adef" w:val="clear"/>
            <w:tcMar>
              <w:top w:w="170.0" w:type="dxa"/>
              <w:left w:w="113.0" w:type="dxa"/>
              <w:bottom w:w="170.0" w:type="dxa"/>
              <w:right w:w="80.0" w:type="dxa"/>
            </w:tcMar>
            <w:vAlign w:val="center"/>
          </w:tcPr>
          <w:p w:rsidR="00000000" w:rsidDel="00000000" w:rsidP="00000000" w:rsidRDefault="00000000" w:rsidRPr="00000000" w14:paraId="0000000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8"/>
                <w:szCs w:val="28"/>
                <w:rtl w:val="0"/>
              </w:rPr>
              <w:t xml:space="preserve">Language Use</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1">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2">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Inclusive disability language</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13">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Read this guide on inclusive language</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Link to guide </w:t>
            </w:r>
            <w:hyperlink r:id="rId7">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6">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Inclusive disability language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9">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Check your website, socials and ticketing portals to ensure you're using inclusive language</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 </w:t>
            </w:r>
            <w:hyperlink r:id="rId8">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B">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Plain English</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1D">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E">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Keep your language simple, at a high school reading level. If acronyms, jargon or technical language is required, provide Plain English alternatives or a glossary.</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1F">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Link to reading level tools </w:t>
            </w:r>
            <w:hyperlink r:id="rId9">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p w:rsidR="00000000" w:rsidDel="00000000" w:rsidP="00000000" w:rsidRDefault="00000000" w:rsidRPr="00000000" w14:paraId="00000020">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1">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2">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Consider using Easy Read </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23">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a mix of words and pictures (great for people with intellectual disabiltiy or whose first language is not English)</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Link to info </w:t>
            </w:r>
            <w:hyperlink r:id="rId10">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6">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Consider using Easy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9">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Consider whether any of your website can be translated into Easy Read</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2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 </w:t>
            </w:r>
            <w:hyperlink r:id="rId11">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p w:rsidR="00000000" w:rsidDel="00000000" w:rsidP="00000000" w:rsidRDefault="00000000" w:rsidRPr="00000000" w14:paraId="0000002B">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00adef" w:val="clear"/>
            <w:tcMar>
              <w:top w:w="170.0" w:type="dxa"/>
              <w:left w:w="113.0" w:type="dxa"/>
              <w:bottom w:w="170.0" w:type="dxa"/>
              <w:right w:w="80.0" w:type="dxa"/>
            </w:tcMar>
            <w:vAlign w:val="center"/>
          </w:tcPr>
          <w:p w:rsidR="00000000" w:rsidDel="00000000" w:rsidP="00000000" w:rsidRDefault="00000000" w:rsidRPr="00000000" w14:paraId="0000002E">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8"/>
                <w:szCs w:val="28"/>
                <w:rtl w:val="0"/>
              </w:rPr>
              <w:t xml:space="preserve">Text and Formatting</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3">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Make your text easy to read </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35">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Choose left aligned text, rather than justified to improve readability and use the ordered lists provided in your content management system to present appropriate content. Use sans serif (without the ‘tails’ on each letter). Avoid Italics and ALL CAPITALS. Use bold text and/or using a larger font size for headings.  Make sure text is placed against a plain background, not overlaid on the top of images.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7">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w:t>
            </w:r>
            <w:hyperlink r:id="rId12">
              <w:r w:rsidDel="00000000" w:rsidR="00000000" w:rsidRPr="00000000">
                <w:rPr>
                  <w:rFonts w:ascii="Helvetica Neue" w:cs="Helvetica Neue" w:eastAsia="Helvetica Neue" w:hAnsi="Helvetica Neue"/>
                  <w:color w:val="0000ff"/>
                  <w:u w:val="single"/>
                  <w:rtl w:val="0"/>
                </w:rPr>
                <w:t xml:space="preserve"> here</w:t>
              </w:r>
            </w:hyperlink>
            <w:r w:rsidDel="00000000" w:rsidR="00000000" w:rsidRPr="00000000">
              <w:rPr>
                <w:rtl w:val="0"/>
              </w:rPr>
            </w:r>
          </w:p>
          <w:p w:rsidR="00000000" w:rsidDel="00000000" w:rsidP="00000000" w:rsidRDefault="00000000" w:rsidRPr="00000000" w14:paraId="00000038">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9">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Website accessibility </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3B">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a free online tool to test the digital </w:t>
            </w:r>
            <w:r w:rsidDel="00000000" w:rsidR="00000000" w:rsidRPr="00000000">
              <w:rPr>
                <w:rFonts w:ascii="Helvetica Neue" w:cs="Helvetica Neue" w:eastAsia="Helvetica Neue" w:hAnsi="Helvetica Neue"/>
                <w:rtl w:val="0"/>
              </w:rPr>
              <w:t xml:space="preserve">accessibility</w:t>
            </w:r>
            <w:r w:rsidDel="00000000" w:rsidR="00000000" w:rsidRPr="00000000">
              <w:rPr>
                <w:rFonts w:ascii="Helvetica Neue" w:cs="Helvetica Neue" w:eastAsia="Helvetica Neue" w:hAnsi="Helvetica Neue"/>
                <w:color w:val="000000"/>
                <w:rtl w:val="0"/>
              </w:rPr>
              <w:t xml:space="preserve"> of your website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D">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Try this </w:t>
            </w:r>
            <w:hyperlink r:id="rId13">
              <w:r w:rsidDel="00000000" w:rsidR="00000000" w:rsidRPr="00000000">
                <w:rPr>
                  <w:rFonts w:ascii="Helvetica Neue" w:cs="Helvetica Neue" w:eastAsia="Helvetica Neue" w:hAnsi="Helvetica Neue"/>
                  <w:color w:val="0000ff"/>
                  <w:u w:val="single"/>
                  <w:rtl w:val="0"/>
                </w:rPr>
                <w:t xml:space="preserve">tool </w:t>
              </w:r>
            </w:hyperlink>
            <w:r w:rsidDel="00000000" w:rsidR="00000000" w:rsidRPr="00000000">
              <w:rPr>
                <w:rFonts w:ascii="Helvetica Neue" w:cs="Helvetica Neue" w:eastAsia="Helvetica Neue" w:hAnsi="Helvetica Neue"/>
                <w:color w:val="000000"/>
                <w:rtl w:val="0"/>
              </w:rPr>
              <w:t xml:space="preserve">or this </w:t>
            </w:r>
            <w:hyperlink r:id="rId14">
              <w:r w:rsidDel="00000000" w:rsidR="00000000" w:rsidRPr="00000000">
                <w:rPr>
                  <w:rFonts w:ascii="Helvetica Neue" w:cs="Helvetica Neue" w:eastAsia="Helvetica Neue" w:hAnsi="Helvetica Neue"/>
                  <w:color w:val="0000ff"/>
                  <w:u w:val="single"/>
                  <w:rtl w:val="0"/>
                </w:rPr>
                <w:t xml:space="preserve">tool</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E">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3F">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Titles </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40">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1">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Give your content a unique title. Using a strong, unique and meaningful title that will clearly describe the purpose of your content. This will assist screen readers and search engines.</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3">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Make links descriptive</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45">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Avoid using catchalls like ‘Click here’, ‘More info’ and ‘here’. Give your link a meaningful description to assist scan reading and screen readers.</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8">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9">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headings to sensibly organise content</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4A">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B">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Make use of the heading structures in your content management system using the correct heading level and structure your content using meaningful headings.</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D">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4E">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tables appropriately</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4F">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0">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When presenting tabular information, use an actual table, not an image and ensure headings are used.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2">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3">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Images of text</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54">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Avoid using images of text except for purely decorative purposes. Instead, use real text or ensure there is a text alternative (like Alt Text) available.</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7">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8">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Colour contrast</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59">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Pay attention to colour contrast. Before overriding the default colours of your content management system, consider the colour contrast. If in doubt use a colour contrast analyser to check. Use text colour contrast greater than 4:5:1 between the text and the background.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5B">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Check your website's colour contrast </w:t>
            </w:r>
            <w:hyperlink r:id="rId15">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00adef" w:val="clear"/>
            <w:tcMar>
              <w:top w:w="170.0" w:type="dxa"/>
              <w:left w:w="113.0" w:type="dxa"/>
              <w:bottom w:w="170.0" w:type="dxa"/>
              <w:right w:w="80.0" w:type="dxa"/>
            </w:tcMar>
            <w:vAlign w:val="center"/>
          </w:tcPr>
          <w:p w:rsidR="00000000" w:rsidDel="00000000" w:rsidP="00000000" w:rsidRDefault="00000000" w:rsidRPr="00000000" w14:paraId="0000005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8"/>
                <w:szCs w:val="28"/>
                <w:rtl w:val="0"/>
              </w:rPr>
              <w:t xml:space="preserve">Accessibility Information</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1">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2">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Accessibility page on website</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63">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Build an easy-to-find accessibility page on website, which clearly outlines venue accessibility and info on how to get there. No more than 2 clicks from the homepage and easy to search for using the 'search' function. Have access information available to download in a separate document.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w:t>
            </w:r>
            <w:hyperlink r:id="rId16">
              <w:r w:rsidDel="00000000" w:rsidR="00000000" w:rsidRPr="00000000">
                <w:rPr>
                  <w:rFonts w:ascii="Helvetica Neue" w:cs="Helvetica Neue" w:eastAsia="Helvetica Neue" w:hAnsi="Helvetica Neue"/>
                  <w:color w:val="0000ff"/>
                  <w:u w:val="single"/>
                  <w:rtl w:val="0"/>
                </w:rPr>
                <w:t xml:space="preserve"> here</w:t>
              </w:r>
            </w:hyperlink>
            <w:r w:rsidDel="00000000" w:rsidR="00000000" w:rsidRPr="00000000">
              <w:rPr>
                <w:rtl w:val="0"/>
              </w:rPr>
            </w:r>
          </w:p>
          <w:p w:rsidR="00000000" w:rsidDel="00000000" w:rsidP="00000000" w:rsidRDefault="00000000" w:rsidRPr="00000000" w14:paraId="00000066">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7">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8">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access </w:t>
            </w:r>
            <w:r w:rsidDel="00000000" w:rsidR="00000000" w:rsidRPr="00000000">
              <w:rPr>
                <w:rFonts w:ascii="Helvetica Neue" w:cs="Helvetica Neue" w:eastAsia="Helvetica Neue" w:hAnsi="Helvetica Neue"/>
                <w:rtl w:val="0"/>
              </w:rPr>
              <w:t xml:space="preserve">symbols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69">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access symbols for events to show things like wheelchair accessible, Auslan interpretation, Captioning, Audio Description, Tactile Tour and Relaxed Performance</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B">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Access symbols can be downloaded </w:t>
            </w:r>
            <w:hyperlink r:id="rId17">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C">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D">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Demonstrate your venue's access features </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6E">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6F">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Include images or site maps. Consider filming a 'virtual tour' or developing a Social Story (with pictures and images)</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0">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Virtual tour example </w:t>
            </w:r>
            <w:hyperlink r:id="rId18">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Fonts w:ascii="Helvetica Neue" w:cs="Helvetica Neue" w:eastAsia="Helvetica Neue" w:hAnsi="Helvetica Neue"/>
                <w:color w:val="000000"/>
                <w:rtl w:val="0"/>
              </w:rPr>
              <w:br w:type="textWrapping"/>
              <w:br w:type="textWrapping"/>
              <w:t xml:space="preserve">Social Story example </w:t>
            </w:r>
            <w:hyperlink r:id="rId19">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Fonts w:ascii="Helvetica Neue" w:cs="Helvetica Neue" w:eastAsia="Helvetica Neue" w:hAnsi="Helvetica Neue"/>
                <w:color w:val="000000"/>
                <w:rtl w:val="0"/>
              </w:rPr>
              <w:t xml:space="preserve"> </w:t>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1">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2">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Access queries</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73">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Include a named point of contact for all access queries, with both phone and email contact details. Include an NRS number for people who are d/Deaf.</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Info on NRS </w:t>
            </w:r>
            <w:hyperlink r:id="rId20">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6">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7">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Information for performers with disability</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78">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9">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Let readers know whether your venue is suitable/welcomes</w:t>
            </w:r>
          </w:p>
          <w:p w:rsidR="00000000" w:rsidDel="00000000" w:rsidP="00000000" w:rsidRDefault="00000000" w:rsidRPr="00000000" w14:paraId="0000007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performers with disability (e.g. reference to stage, greenroom access, rear entrance/load in, backstage bathroom, general access information)</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7B">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00adef" w:val="clear"/>
            <w:tcMar>
              <w:top w:w="170.0" w:type="dxa"/>
              <w:left w:w="113.0" w:type="dxa"/>
              <w:bottom w:w="170.0" w:type="dxa"/>
              <w:right w:w="80.0" w:type="dxa"/>
            </w:tcMar>
            <w:vAlign w:val="center"/>
          </w:tcPr>
          <w:p w:rsidR="00000000" w:rsidDel="00000000" w:rsidP="00000000" w:rsidRDefault="00000000" w:rsidRPr="00000000" w14:paraId="0000007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8"/>
                <w:szCs w:val="28"/>
                <w:rtl w:val="0"/>
              </w:rPr>
              <w:t xml:space="preserve">Access to Information</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1">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2">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Screen Reader access to information</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83">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Include meaningful Alt Text for all images on website and social media. Make sure any downloadable documents are Screen Reader friendly (e.g. not inaccessible PDFs). Have a Screen Reader user test your website for you and give you feedback on useability.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5">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Info on Screen Readers </w:t>
            </w:r>
            <w:hyperlink r:id="rId21">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p w:rsidR="00000000" w:rsidDel="00000000" w:rsidP="00000000" w:rsidRDefault="00000000" w:rsidRPr="00000000" w14:paraId="0000008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br w:type="textWrapping"/>
              <w:t xml:space="preserve">Info on Alt Text </w:t>
            </w:r>
            <w:hyperlink r:id="rId22">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p w:rsidR="00000000" w:rsidDel="00000000" w:rsidP="00000000" w:rsidRDefault="00000000" w:rsidRPr="00000000" w14:paraId="00000087">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8">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9">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Image Descriptions</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8A">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B">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Include these in all social media posts, to provide access for people who are Blind or have low vision</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Info on how to write Image Descriptions </w:t>
            </w:r>
            <w:hyperlink r:id="rId23">
              <w:r w:rsidDel="00000000" w:rsidR="00000000" w:rsidRPr="00000000">
                <w:rPr>
                  <w:rFonts w:ascii="Helvetica Neue" w:cs="Helvetica Neue" w:eastAsia="Helvetica Neue" w:hAnsi="Helvetica Neue"/>
                  <w:color w:val="0000ff"/>
                  <w:u w:val="single"/>
                  <w:rtl w:val="0"/>
                </w:rPr>
                <w:t xml:space="preserve">here </w:t>
              </w:r>
            </w:hyperlink>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D">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8E">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#CamelCase</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8F">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0">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‘Camel case’ looks #ABitLikeThis. When used, Screen readers will read out the words individually, rather than as a long incoherent word.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1">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 </w:t>
            </w:r>
            <w:hyperlink r:id="rId24">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92">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3">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Provide text alternatives for audio/video</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95">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Add synchronised captions to your video and provide a full transcript for both audio and video. Social media content is 85% more likely to be viewed and understood if captions are included (due to people watching on commutes etc). It's also important for people who are d/Deaf or hard of hearing (1 in 6 Australians)</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7">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Check out </w:t>
            </w:r>
            <w:hyperlink r:id="rId25">
              <w:r w:rsidDel="00000000" w:rsidR="00000000" w:rsidRPr="00000000">
                <w:rPr>
                  <w:rFonts w:ascii="Helvetica Neue" w:cs="Helvetica Neue" w:eastAsia="Helvetica Neue" w:hAnsi="Helvetica Neue"/>
                  <w:color w:val="0000ff"/>
                  <w:u w:val="single"/>
                  <w:rtl w:val="0"/>
                </w:rPr>
                <w:t xml:space="preserve">this video</w:t>
              </w:r>
            </w:hyperlink>
            <w:r w:rsidDel="00000000" w:rsidR="00000000" w:rsidRPr="00000000">
              <w:rPr>
                <w:rFonts w:ascii="Helvetica Neue" w:cs="Helvetica Neue" w:eastAsia="Helvetica Neue" w:hAnsi="Helvetica Neue"/>
                <w:color w:val="000000"/>
                <w:rtl w:val="0"/>
              </w:rPr>
              <w:t xml:space="preserve"> on how to add captions</w:t>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00adef" w:val="clear"/>
            <w:tcMar>
              <w:top w:w="170.0" w:type="dxa"/>
              <w:left w:w="113.0" w:type="dxa"/>
              <w:bottom w:w="170.0" w:type="dxa"/>
              <w:right w:w="80.0" w:type="dxa"/>
            </w:tcMar>
            <w:vAlign w:val="center"/>
          </w:tcPr>
          <w:p w:rsidR="00000000" w:rsidDel="00000000" w:rsidP="00000000" w:rsidRDefault="00000000" w:rsidRPr="00000000" w14:paraId="00000098">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8"/>
                <w:szCs w:val="28"/>
                <w:rtl w:val="0"/>
              </w:rPr>
              <w:t xml:space="preserve">Other</w:t>
            </w: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D">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9E">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Accessible ticketing</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9F">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0">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Make sure your ticketing platform itself is accessible. Sell your accessible tickets online (don't make people with disabiltiy call up or come into your venue to buy them). Ask a question about access requirements at point of sale, encouraging people to contact you if they have any access needs.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1">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Read the article </w:t>
            </w:r>
            <w:hyperlink r:id="rId26">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p w:rsidR="00000000" w:rsidDel="00000000" w:rsidP="00000000" w:rsidRDefault="00000000" w:rsidRPr="00000000" w14:paraId="000000A2">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3">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Live-streaming </w:t>
            </w:r>
          </w:p>
        </w:tc>
        <w:tc>
          <w:tcPr>
            <w:tcBorders>
              <w:top w:color="000000" w:space="0" w:sz="4" w:val="single"/>
              <w:left w:color="000000" w:space="0" w:sz="4" w:val="single"/>
              <w:bottom w:color="000000" w:space="0" w:sz="4" w:val="single"/>
              <w:right w:color="000000" w:space="0" w:sz="4" w:val="single"/>
            </w:tcBorders>
            <w:shd w:fill="ed1c24" w:val="clear"/>
            <w:tcMar>
              <w:top w:w="170.0" w:type="dxa"/>
              <w:left w:w="113.0" w:type="dxa"/>
              <w:bottom w:w="170.0" w:type="dxa"/>
              <w:right w:w="80.0" w:type="dxa"/>
            </w:tcMar>
          </w:tcPr>
          <w:p w:rsidR="00000000" w:rsidDel="00000000" w:rsidP="00000000" w:rsidRDefault="00000000" w:rsidRPr="00000000" w14:paraId="000000A5">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Medium/Hard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Consider live-streaming your gigs for people who can't leave the house or who are immunocompromised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7">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Great example </w:t>
            </w:r>
            <w:hyperlink r:id="rId27">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p w:rsidR="00000000" w:rsidDel="00000000" w:rsidP="00000000" w:rsidRDefault="00000000" w:rsidRPr="00000000" w14:paraId="000000A8">
            <w:pPr>
              <w:spacing w:line="288" w:lineRule="auto"/>
              <w:rPr>
                <w:rFonts w:ascii="Helvetica Neue" w:cs="Helvetica Neue" w:eastAsia="Helvetica Neue" w:hAnsi="Helvetica Neue"/>
                <w:color w:val="000000"/>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9">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A">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Companion Card program</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AB">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C">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Offer complimentary tickets for support workers/carers. Sign up to the companion card program and promote this on your website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D">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Sign up </w:t>
            </w:r>
            <w:hyperlink r:id="rId28">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tc>
      </w:tr>
      <w:tr>
        <w:trPr>
          <w:cantSplit w:val="0"/>
          <w:trHeight w:val="1376"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E">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AF">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COVID19 safety </w:t>
            </w:r>
          </w:p>
        </w:tc>
        <w:tc>
          <w:tcPr>
            <w:tcBorders>
              <w:top w:color="000000" w:space="0" w:sz="4" w:val="single"/>
              <w:left w:color="000000" w:space="0" w:sz="4" w:val="single"/>
              <w:bottom w:color="000000" w:space="0" w:sz="4" w:val="single"/>
              <w:right w:color="000000" w:space="0" w:sz="4" w:val="single"/>
            </w:tcBorders>
            <w:shd w:fill="005f31" w:val="clear"/>
            <w:tcMar>
              <w:top w:w="170.0" w:type="dxa"/>
              <w:left w:w="113.0" w:type="dxa"/>
              <w:bottom w:w="170.0" w:type="dxa"/>
              <w:right w:w="80.0" w:type="dxa"/>
            </w:tcMar>
          </w:tcPr>
          <w:p w:rsidR="00000000" w:rsidDel="00000000" w:rsidP="00000000" w:rsidRDefault="00000000" w:rsidRPr="00000000" w14:paraId="000000B0">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Easy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1">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Outline your venue's COVID19 safety plan, so that audiences who are immuncompromised can decide whether they are comfortable to attend </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3">
            <w:pPr>
              <w:spacing w:line="288" w:lineRule="auto"/>
              <w:jc w:val="center"/>
              <w:rPr>
                <w:rFonts w:ascii="Helvetica Neue" w:cs="Helvetica Neue" w:eastAsia="Helvetica Neue" w:hAnsi="Helvetica Neue"/>
                <w:color w:val="000000"/>
              </w:rPr>
            </w:pPr>
            <w:r w:rsidDel="00000000" w:rsidR="00000000" w:rsidRPr="00000000">
              <w:rPr>
                <w:rFonts w:ascii="Noto Sans Symbols" w:cs="Noto Sans Symbols" w:eastAsia="Noto Sans Symbols" w:hAnsi="Noto Sans Symbols"/>
                <w:color w:val="000000"/>
                <w:sz w:val="40"/>
                <w:szCs w:val="4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4">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Mobile phone apps</w:t>
            </w:r>
          </w:p>
        </w:tc>
        <w:tc>
          <w:tcPr>
            <w:tcBorders>
              <w:top w:color="000000" w:space="0" w:sz="4" w:val="single"/>
              <w:left w:color="000000" w:space="0" w:sz="4" w:val="single"/>
              <w:bottom w:color="000000" w:space="0" w:sz="4" w:val="single"/>
              <w:right w:color="000000" w:space="0" w:sz="4" w:val="single"/>
            </w:tcBorders>
            <w:shd w:fill="f47c20" w:val="clear"/>
            <w:tcMar>
              <w:top w:w="170.0" w:type="dxa"/>
              <w:left w:w="113.0" w:type="dxa"/>
              <w:bottom w:w="170.0" w:type="dxa"/>
              <w:right w:w="80.0" w:type="dxa"/>
            </w:tcMar>
          </w:tcPr>
          <w:p w:rsidR="00000000" w:rsidDel="00000000" w:rsidP="00000000" w:rsidRDefault="00000000" w:rsidRPr="00000000" w14:paraId="000000B5">
            <w:pPr>
              <w:spacing w:line="288"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ffffff"/>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6">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These need to work with in phone accessibility settings such as Screen reader and Zoomtext functionality, to be effectively used by people with disability.</w:t>
            </w:r>
          </w:p>
        </w:tc>
        <w:tc>
          <w:tcPr>
            <w:tcBorders>
              <w:top w:color="000000" w:space="0" w:sz="4" w:val="single"/>
              <w:left w:color="000000" w:space="0" w:sz="4" w:val="single"/>
              <w:bottom w:color="000000" w:space="0" w:sz="4" w:val="single"/>
              <w:right w:color="000000" w:space="0" w:sz="4" w:val="single"/>
            </w:tcBorders>
            <w:tcMar>
              <w:top w:w="170.0" w:type="dxa"/>
              <w:left w:w="113.0" w:type="dxa"/>
              <w:bottom w:w="170.0" w:type="dxa"/>
              <w:right w:w="80.0" w:type="dxa"/>
            </w:tcMar>
          </w:tcPr>
          <w:p w:rsidR="00000000" w:rsidDel="00000000" w:rsidP="00000000" w:rsidRDefault="00000000" w:rsidRPr="00000000" w14:paraId="000000B7">
            <w:pPr>
              <w:spacing w:line="288"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Read the article </w:t>
            </w:r>
            <w:hyperlink r:id="rId29">
              <w:r w:rsidDel="00000000" w:rsidR="00000000" w:rsidRPr="00000000">
                <w:rPr>
                  <w:rFonts w:ascii="Helvetica Neue" w:cs="Helvetica Neue" w:eastAsia="Helvetica Neue" w:hAnsi="Helvetica Neue"/>
                  <w:color w:val="0000ff"/>
                  <w:u w:val="single"/>
                  <w:rtl w:val="0"/>
                </w:rPr>
                <w:t xml:space="preserve">here</w:t>
              </w:r>
            </w:hyperlink>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FINAL TIPS</w:t>
        <w:br w:type="textWrapping"/>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Read Attitude Is Everything’s ‘Access Starts Online’ guide </w:t>
      </w:r>
      <w:hyperlink r:id="rId30">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14"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For a more comprehensive review of your digital platforms, a formal Web Content Acessibility Guidelines 2.0 website audit can be conducted by an auditor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Once you’ve updated your digital content based on this checklist or an audit, it’s a good idea to develop some staff guidelines for everyone who works across your organisation’s digital platforms to follow to ensure your platforms maintain good accessibility</w:t>
      </w:r>
    </w:p>
    <w:p w:rsidR="00000000" w:rsidDel="00000000" w:rsidP="00000000" w:rsidRDefault="00000000" w:rsidRPr="00000000" w14:paraId="000000BF">
      <w:pPr>
        <w:spacing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you’re developing a new website and using an external developer, make sure you express your accessibility goals to them so they build your new site with access in mind. This isn’t something all developers will do, unless this is expressly requested.</w:t>
      </w:r>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tl w:val="0"/>
        </w:rPr>
      </w:r>
    </w:p>
    <w:sectPr>
      <w:headerReference r:id="rId31" w:type="default"/>
      <w:headerReference r:id="rId32" w:type="first"/>
      <w:footerReference r:id="rId33" w:type="default"/>
      <w:footerReference r:id="rId34" w:type="first"/>
      <w:footerReference r:id="rId35" w:type="even"/>
      <w:pgSz w:h="16838" w:w="11906" w:orient="portrait"/>
      <w:pgMar w:bottom="1440" w:top="782" w:left="589" w:right="68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Helvetica Neue" w:cs="Helvetica Neue" w:eastAsia="Helvetica Neue" w:hAnsi="Helvetica Neue"/>
        <w:b w:val="1"/>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44"/>
        <w:szCs w:val="44"/>
        <w:u w:val="none"/>
        <w:shd w:fill="auto" w:val="clear"/>
        <w:vertAlign w:val="baseline"/>
      </w:rPr>
      <w:drawing>
        <wp:inline distB="0" distT="0" distL="0" distR="0">
          <wp:extent cx="2159000" cy="431800"/>
          <wp:effectExtent b="0" l="0" r="0" t="0"/>
          <wp:docPr descr="Logo&#10;&#10;Description automatically generated" id="5"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21590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Accessibility Project Pilot Report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A</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before="480" w:line="276" w:lineRule="auto"/>
      <w:ind w:left="357" w:hanging="357"/>
    </w:pPr>
    <w:rPr>
      <w:rFonts w:ascii="Helvetica Neue" w:cs="Helvetica Neue" w:eastAsia="Helvetica Neue" w:hAnsi="Helvetica Neue"/>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6320D"/>
    <w:pPr>
      <w:keepNext w:val="1"/>
      <w:keepLines w:val="1"/>
      <w:framePr w:lines="0" w:wrap="around" w:hAnchor="text" w:vAnchor="text" w:y="1"/>
      <w:numPr>
        <w:numId w:val="4"/>
      </w:numPr>
      <w:pBdr>
        <w:bottom w:color="auto" w:space="1" w:sz="4" w:val="single"/>
      </w:pBdr>
      <w:spacing w:before="480" w:line="276" w:lineRule="auto"/>
      <w:ind w:left="357" w:hanging="357"/>
      <w:outlineLvl w:val="0"/>
    </w:pPr>
    <w:rPr>
      <w:rFonts w:ascii="Helvetica" w:cs="Times New Roman (Headings CS)" w:hAnsi="Helvetica" w:eastAsiaTheme="majorEastAsia"/>
      <w:b w:val="1"/>
      <w:bCs w:val="1"/>
      <w:color w:val="000000" w:themeColor="text1"/>
      <w:sz w:val="48"/>
      <w:szCs w:val="28"/>
    </w:rPr>
  </w:style>
  <w:style w:type="paragraph" w:styleId="Heading2">
    <w:name w:val="heading 2"/>
    <w:basedOn w:val="Normal"/>
    <w:next w:val="Normal"/>
    <w:link w:val="Heading2Char"/>
    <w:uiPriority w:val="9"/>
    <w:semiHidden w:val="1"/>
    <w:unhideWhenUsed w:val="1"/>
    <w:qFormat w:val="1"/>
    <w:rsid w:val="0070210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MHEADING" w:customStyle="1">
    <w:name w:val="EM HEADING"/>
    <w:basedOn w:val="Title"/>
    <w:next w:val="Normal"/>
    <w:autoRedefine w:val="1"/>
    <w:qFormat w:val="1"/>
    <w:rsid w:val="0070210D"/>
    <w:pPr>
      <w:pBdr>
        <w:bottom w:color="4472c4" w:space="4" w:sz="8" w:themeColor="accent1" w:val="single"/>
      </w:pBdr>
      <w:spacing w:after="300"/>
    </w:pPr>
    <w:rPr>
      <w:rFonts w:ascii="Helvetica" w:cs="Arial" w:eastAsia="Arial" w:hAnsi="Helvetica"/>
      <w:color w:val="000000" w:themeColor="text1"/>
      <w:spacing w:val="5"/>
      <w:sz w:val="52"/>
      <w:szCs w:val="52"/>
    </w:rPr>
  </w:style>
  <w:style w:type="paragraph" w:styleId="Title">
    <w:name w:val="Title"/>
    <w:basedOn w:val="Normal"/>
    <w:next w:val="Normal"/>
    <w:link w:val="TitleChar"/>
    <w:uiPriority w:val="10"/>
    <w:qFormat w:val="1"/>
    <w:rsid w:val="0070210D"/>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0210D"/>
    <w:rPr>
      <w:rFonts w:asciiTheme="majorHAnsi" w:cstheme="majorBidi" w:eastAsiaTheme="majorEastAsia" w:hAnsiTheme="majorHAnsi"/>
      <w:spacing w:val="-10"/>
      <w:kern w:val="28"/>
      <w:sz w:val="56"/>
      <w:szCs w:val="56"/>
    </w:rPr>
  </w:style>
  <w:style w:type="paragraph" w:styleId="SubheadEm" w:customStyle="1">
    <w:name w:val="Sub head Em"/>
    <w:basedOn w:val="Heading2"/>
    <w:autoRedefine w:val="1"/>
    <w:qFormat w:val="1"/>
    <w:rsid w:val="0070210D"/>
    <w:pPr>
      <w:spacing w:before="200" w:line="276" w:lineRule="auto"/>
    </w:pPr>
    <w:rPr>
      <w:rFonts w:ascii="Helvetica" w:cs="Arial" w:eastAsia="Arial" w:hAnsi="Helvetica"/>
      <w:b w:val="1"/>
      <w:bCs w:val="1"/>
      <w:color w:val="f67368"/>
      <w:sz w:val="32"/>
      <w:szCs w:val="32"/>
    </w:rPr>
  </w:style>
  <w:style w:type="character" w:styleId="Heading2Char" w:customStyle="1">
    <w:name w:val="Heading 2 Char"/>
    <w:basedOn w:val="DefaultParagraphFont"/>
    <w:link w:val="Heading2"/>
    <w:uiPriority w:val="9"/>
    <w:semiHidden w:val="1"/>
    <w:rsid w:val="0070210D"/>
    <w:rPr>
      <w:rFonts w:asciiTheme="majorHAnsi" w:cstheme="majorBidi" w:eastAsiaTheme="majorEastAsia" w:hAnsiTheme="majorHAnsi"/>
      <w:color w:val="2f5496" w:themeColor="accent1" w:themeShade="0000BF"/>
      <w:sz w:val="26"/>
      <w:szCs w:val="26"/>
    </w:rPr>
  </w:style>
  <w:style w:type="paragraph" w:styleId="CONTENTS1EM" w:customStyle="1">
    <w:name w:val="CONTENTS 1 EM"/>
    <w:basedOn w:val="Normal"/>
    <w:link w:val="CONTENTS1EMChar"/>
    <w:qFormat w:val="1"/>
    <w:rsid w:val="0026320D"/>
    <w:pPr>
      <w:pBdr>
        <w:bottom w:color="auto" w:space="1" w:sz="4" w:val="single"/>
      </w:pBdr>
      <w:spacing w:after="240"/>
    </w:pPr>
    <w:rPr>
      <w:rFonts w:ascii="Helvetica" w:cs="Arial" w:eastAsia="Arial" w:hAnsi="Helvetica"/>
      <w:b w:val="1"/>
      <w:bCs w:val="1"/>
      <w:color w:val="000000" w:themeColor="text1"/>
      <w:spacing w:val="5"/>
      <w:kern w:val="28"/>
      <w:sz w:val="52"/>
      <w:szCs w:val="52"/>
    </w:rPr>
  </w:style>
  <w:style w:type="paragraph" w:styleId="TOC1">
    <w:name w:val="toc 1"/>
    <w:aliases w:val="MAIN"/>
    <w:basedOn w:val="Normal"/>
    <w:next w:val="EMHEADING"/>
    <w:link w:val="TOC1Char"/>
    <w:autoRedefine w:val="1"/>
    <w:uiPriority w:val="39"/>
    <w:unhideWhenUsed w:val="1"/>
    <w:qFormat w:val="1"/>
    <w:rsid w:val="0026320D"/>
    <w:pPr>
      <w:spacing w:before="120" w:line="276" w:lineRule="auto"/>
    </w:pPr>
    <w:rPr>
      <w:rFonts w:ascii="Helvetica" w:hAnsi="Helvetica" w:cstheme="minorHAnsi"/>
      <w:b w:val="1"/>
      <w:bCs w:val="1"/>
      <w:iCs w:val="1"/>
      <w:color w:val="000000" w:themeColor="text1"/>
      <w:sz w:val="32"/>
    </w:rPr>
  </w:style>
  <w:style w:type="character" w:styleId="TOC1Char" w:customStyle="1">
    <w:name w:val="TOC 1 Char"/>
    <w:aliases w:val="MAIN Char"/>
    <w:basedOn w:val="DefaultParagraphFont"/>
    <w:link w:val="TOC1"/>
    <w:uiPriority w:val="39"/>
    <w:rsid w:val="0026320D"/>
    <w:rPr>
      <w:rFonts w:ascii="Helvetica" w:hAnsi="Helvetica" w:cstheme="minorHAnsi"/>
      <w:b w:val="1"/>
      <w:bCs w:val="1"/>
      <w:iCs w:val="1"/>
      <w:color w:val="000000" w:themeColor="text1"/>
      <w:sz w:val="32"/>
    </w:rPr>
  </w:style>
  <w:style w:type="character" w:styleId="Heading1Char" w:customStyle="1">
    <w:name w:val="Heading 1 Char"/>
    <w:basedOn w:val="DefaultParagraphFont"/>
    <w:link w:val="Heading1"/>
    <w:uiPriority w:val="9"/>
    <w:rsid w:val="0026320D"/>
    <w:rPr>
      <w:rFonts w:ascii="Helvetica" w:cs="Times New Roman (Headings CS)" w:hAnsi="Helvetica" w:eastAsiaTheme="majorEastAsia"/>
      <w:b w:val="1"/>
      <w:bCs w:val="1"/>
      <w:color w:val="000000" w:themeColor="text1"/>
      <w:sz w:val="48"/>
      <w:szCs w:val="28"/>
    </w:rPr>
  </w:style>
  <w:style w:type="paragraph" w:styleId="TOC2">
    <w:name w:val="toc 2"/>
    <w:aliases w:val="Em Sub"/>
    <w:basedOn w:val="Normal"/>
    <w:next w:val="Normal"/>
    <w:autoRedefine w:val="1"/>
    <w:uiPriority w:val="39"/>
    <w:unhideWhenUsed w:val="1"/>
    <w:rsid w:val="0026320D"/>
    <w:pPr>
      <w:spacing w:before="120" w:line="276" w:lineRule="auto"/>
      <w:ind w:left="240"/>
    </w:pPr>
    <w:rPr>
      <w:rFonts w:ascii="Helvetica" w:hAnsi="Helvetica" w:cstheme="minorHAnsi" w:eastAsiaTheme="minorEastAsia"/>
      <w:bCs w:val="1"/>
      <w:color w:val="000000" w:themeColor="text1"/>
      <w:szCs w:val="22"/>
    </w:rPr>
  </w:style>
  <w:style w:type="paragraph" w:styleId="BasicParagraph" w:customStyle="1">
    <w:name w:val="[Basic Paragraph]"/>
    <w:basedOn w:val="Normal"/>
    <w:uiPriority w:val="99"/>
    <w:rsid w:val="006A5C35"/>
    <w:pPr>
      <w:suppressAutoHyphens w:val="1"/>
      <w:autoSpaceDE w:val="0"/>
      <w:autoSpaceDN w:val="0"/>
      <w:adjustRightInd w:val="0"/>
      <w:spacing w:line="288" w:lineRule="auto"/>
      <w:textAlignment w:val="center"/>
    </w:pPr>
    <w:rPr>
      <w:rFonts w:ascii="Helvetica" w:cs="Helvetica" w:hAnsi="Helvetica"/>
      <w:color w:val="000000"/>
      <w:lang w:val="en-US"/>
    </w:rPr>
  </w:style>
  <w:style w:type="paragraph" w:styleId="NoParagraphStyle" w:customStyle="1">
    <w:name w:val="[No Paragraph Style]"/>
    <w:rsid w:val="006A5C35"/>
    <w:pPr>
      <w:autoSpaceDE w:val="0"/>
      <w:autoSpaceDN w:val="0"/>
      <w:adjustRightInd w:val="0"/>
      <w:spacing w:line="288" w:lineRule="auto"/>
      <w:textAlignment w:val="center"/>
    </w:pPr>
    <w:rPr>
      <w:rFonts w:ascii="Helvetica" w:hAnsi="Helvetica"/>
      <w:color w:val="000000"/>
      <w:lang w:val="en-US"/>
    </w:rPr>
  </w:style>
  <w:style w:type="paragraph" w:styleId="ParagraphStyle1" w:customStyle="1">
    <w:name w:val="Paragraph Style 1"/>
    <w:basedOn w:val="NoParagraphStyle"/>
    <w:uiPriority w:val="99"/>
    <w:rsid w:val="006A5C35"/>
    <w:rPr>
      <w:rFonts w:cs="Helvetica"/>
    </w:rPr>
  </w:style>
  <w:style w:type="character" w:styleId="CharacterStyle1" w:customStyle="1">
    <w:name w:val="Character Style 1"/>
    <w:uiPriority w:val="99"/>
    <w:rsid w:val="006A5C35"/>
    <w:rPr>
      <w:rFonts w:ascii="Helvetica" w:cs="Helvetica" w:hAnsi="Helvetica"/>
      <w:b w:val="1"/>
      <w:bCs w:val="1"/>
    </w:rPr>
  </w:style>
  <w:style w:type="paragraph" w:styleId="Header">
    <w:name w:val="header"/>
    <w:basedOn w:val="Normal"/>
    <w:link w:val="HeaderChar"/>
    <w:uiPriority w:val="99"/>
    <w:unhideWhenUsed w:val="1"/>
    <w:rsid w:val="006A5C35"/>
    <w:pPr>
      <w:tabs>
        <w:tab w:val="center" w:pos="4513"/>
        <w:tab w:val="right" w:pos="9026"/>
      </w:tabs>
    </w:pPr>
  </w:style>
  <w:style w:type="character" w:styleId="HeaderChar" w:customStyle="1">
    <w:name w:val="Header Char"/>
    <w:basedOn w:val="DefaultParagraphFont"/>
    <w:link w:val="Header"/>
    <w:uiPriority w:val="99"/>
    <w:rsid w:val="006A5C35"/>
  </w:style>
  <w:style w:type="paragraph" w:styleId="Footer">
    <w:name w:val="footer"/>
    <w:basedOn w:val="Normal"/>
    <w:link w:val="FooterChar"/>
    <w:uiPriority w:val="99"/>
    <w:unhideWhenUsed w:val="1"/>
    <w:rsid w:val="006A5C35"/>
    <w:pPr>
      <w:tabs>
        <w:tab w:val="center" w:pos="4513"/>
        <w:tab w:val="right" w:pos="9026"/>
      </w:tabs>
    </w:pPr>
  </w:style>
  <w:style w:type="character" w:styleId="FooterChar" w:customStyle="1">
    <w:name w:val="Footer Char"/>
    <w:basedOn w:val="DefaultParagraphFont"/>
    <w:link w:val="Footer"/>
    <w:uiPriority w:val="99"/>
    <w:rsid w:val="006A5C35"/>
  </w:style>
  <w:style w:type="character" w:styleId="CONTENTS1EMChar" w:customStyle="1">
    <w:name w:val="CONTENTS 1 EM Char"/>
    <w:basedOn w:val="DefaultParagraphFont"/>
    <w:link w:val="CONTENTS1EM"/>
    <w:rsid w:val="006A5C35"/>
    <w:rPr>
      <w:rFonts w:ascii="Helvetica" w:cs="Arial" w:eastAsia="Arial" w:hAnsi="Helvetica"/>
      <w:b w:val="1"/>
      <w:bCs w:val="1"/>
      <w:color w:val="000000" w:themeColor="text1"/>
      <w:spacing w:val="5"/>
      <w:kern w:val="28"/>
      <w:sz w:val="52"/>
      <w:szCs w:val="52"/>
    </w:rPr>
  </w:style>
  <w:style w:type="character" w:styleId="Hyperlink">
    <w:name w:val="Hyperlink"/>
    <w:basedOn w:val="DefaultParagraphFont"/>
    <w:uiPriority w:val="99"/>
    <w:unhideWhenUsed w:val="1"/>
    <w:rsid w:val="00783EEE"/>
    <w:rPr>
      <w:color w:val="0000ff"/>
      <w:u w:val="single"/>
    </w:rPr>
  </w:style>
  <w:style w:type="character" w:styleId="UnresolvedMention">
    <w:name w:val="Unresolved Mention"/>
    <w:basedOn w:val="DefaultParagraphFont"/>
    <w:uiPriority w:val="99"/>
    <w:semiHidden w:val="1"/>
    <w:unhideWhenUsed w:val="1"/>
    <w:rsid w:val="0048344F"/>
    <w:rPr>
      <w:color w:val="605e5c"/>
      <w:shd w:color="auto" w:fill="e1dfdd" w:val="clear"/>
    </w:rPr>
  </w:style>
  <w:style w:type="paragraph" w:styleId="ListParagraph">
    <w:name w:val="List Paragraph"/>
    <w:basedOn w:val="Normal"/>
    <w:uiPriority w:val="34"/>
    <w:qFormat w:val="1"/>
    <w:rsid w:val="0048344F"/>
    <w:pPr>
      <w:ind w:left="720"/>
      <w:contextualSpacing w:val="1"/>
    </w:pPr>
  </w:style>
  <w:style w:type="character" w:styleId="PageNumber">
    <w:name w:val="page number"/>
    <w:basedOn w:val="DefaultParagraphFont"/>
    <w:uiPriority w:val="99"/>
    <w:semiHidden w:val="1"/>
    <w:unhideWhenUsed w:val="1"/>
    <w:rsid w:val="00EB76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frastructure.gov.au/media-communications-arts/phone/services-people-disability/accesshub/national-relay-service" TargetMode="External"/><Relationship Id="rId22" Type="http://schemas.openxmlformats.org/officeDocument/2006/relationships/hyperlink" Target="https://supercooldesign.co.uk/blog/how-to-write-good-alt-text" TargetMode="External"/><Relationship Id="rId21" Type="http://schemas.openxmlformats.org/officeDocument/2006/relationships/hyperlink" Target="https://www.visionaustralia.org/information/adaptive-technology/using-technology/computer-screen-readers" TargetMode="External"/><Relationship Id="rId24" Type="http://schemas.openxmlformats.org/officeDocument/2006/relationships/hyperlink" Target="https://www.facebook.com/AccessibleArts" TargetMode="External"/><Relationship Id="rId23" Type="http://schemas.openxmlformats.org/officeDocument/2006/relationships/hyperlink" Target="https://melbournefringe.com.au/wp-content/uploads/2020/05/Image-description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ium.com/@annwylie/10-free-readability-calculators-1803652c11d1" TargetMode="External"/><Relationship Id="rId26" Type="http://schemas.openxmlformats.org/officeDocument/2006/relationships/hyperlink" Target="https://www.abc.net.au/triplej/news/musicnews/dylan-alcott-partnership-live-nation-ticketmaster-accessible-au/11221076" TargetMode="External"/><Relationship Id="rId25" Type="http://schemas.openxmlformats.org/officeDocument/2006/relationships/hyperlink" Target="https://www.youtube.com/watch?v=52pf3ZNCSW0" TargetMode="External"/><Relationship Id="rId28" Type="http://schemas.openxmlformats.org/officeDocument/2006/relationships/hyperlink" Target="https://www.companioncard.nsw.gov.au/" TargetMode="External"/><Relationship Id="rId27" Type="http://schemas.openxmlformats.org/officeDocument/2006/relationships/hyperlink" Target="https://www.knoxstreetbar.com/liv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edium.com/oberonamsterdam/how-to-create-an-accessible-app-and-why-you-should-5493f41f8bdb" TargetMode="External"/><Relationship Id="rId7" Type="http://schemas.openxmlformats.org/officeDocument/2006/relationships/hyperlink" Target="https://pwd.org.au/resources/disability-info/language-guide/" TargetMode="External"/><Relationship Id="rId8" Type="http://schemas.openxmlformats.org/officeDocument/2006/relationships/hyperlink" Target="https://www.sydneyfestival.org.au/accessibility" TargetMode="External"/><Relationship Id="rId31" Type="http://schemas.openxmlformats.org/officeDocument/2006/relationships/header" Target="header2.xml"/><Relationship Id="rId30" Type="http://schemas.openxmlformats.org/officeDocument/2006/relationships/hyperlink" Target="http://www.attitudeiseverything.org.uk/accessstartsonline" TargetMode="External"/><Relationship Id="rId11" Type="http://schemas.openxmlformats.org/officeDocument/2006/relationships/hyperlink" Target="https://access2arts.org.au/" TargetMode="External"/><Relationship Id="rId33" Type="http://schemas.openxmlformats.org/officeDocument/2006/relationships/footer" Target="footer1.xml"/><Relationship Id="rId10" Type="http://schemas.openxmlformats.org/officeDocument/2006/relationships/hyperlink" Target="https://cid.org.au/event/learn-easy-read/" TargetMode="External"/><Relationship Id="rId32" Type="http://schemas.openxmlformats.org/officeDocument/2006/relationships/header" Target="header1.xml"/><Relationship Id="rId13" Type="http://schemas.openxmlformats.org/officeDocument/2006/relationships/hyperlink" Target="https://wave.webaim.org/" TargetMode="External"/><Relationship Id="rId35" Type="http://schemas.openxmlformats.org/officeDocument/2006/relationships/footer" Target="footer2.xml"/><Relationship Id="rId12" Type="http://schemas.openxmlformats.org/officeDocument/2006/relationships/hyperlink" Target="https://www.sydneyoperahouse.com/visit-us/accessibility.html" TargetMode="External"/><Relationship Id="rId34" Type="http://schemas.openxmlformats.org/officeDocument/2006/relationships/footer" Target="footer3.xml"/><Relationship Id="rId15" Type="http://schemas.openxmlformats.org/officeDocument/2006/relationships/hyperlink" Target="https://color.a11y.com/Contrast/" TargetMode="External"/><Relationship Id="rId14" Type="http://schemas.openxmlformats.org/officeDocument/2006/relationships/hyperlink" Target="https://www.webaccessibility.com/" TargetMode="External"/><Relationship Id="rId17" Type="http://schemas.openxmlformats.org/officeDocument/2006/relationships/hyperlink" Target="https://graphicartistsguild.org/downloadable-disability-access-symbols/" TargetMode="External"/><Relationship Id="rId16" Type="http://schemas.openxmlformats.org/officeDocument/2006/relationships/hyperlink" Target="https://northcotesocialclub.com/accessibility/" TargetMode="External"/><Relationship Id="rId19" Type="http://schemas.openxmlformats.org/officeDocument/2006/relationships/hyperlink" Target="https://riversideparramatta.com.au/your-visit/accessibility/" TargetMode="External"/><Relationship Id="rId18" Type="http://schemas.openxmlformats.org/officeDocument/2006/relationships/hyperlink" Target="https://www.youtube.com/watch?v=Ez-B4jgrsX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2lOr0/5nSceGka+1WXNTROLKCQ==">AMUW2mUZJDs7WpifSEd6nSQGWB6Jj4+FgAsaFLgCV1hWgE5D9rG0wnE31drqXU7Sbu9H9YGf+I/IzZpIOHJ2k/0gonAPRkgo97ZmCkztuRpHzAtPlqYeML8=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2022-03-14T05:14:00Z</dcterms:created>
  <dc:creator>Emily Collins</dc:creator>
</cp:coreProperties>
</file>